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B6" w:rsidRPr="00DA2BB6" w:rsidRDefault="00DA2BB6">
      <w:pPr>
        <w:rPr>
          <w:b/>
          <w:sz w:val="28"/>
          <w:szCs w:val="28"/>
        </w:rPr>
      </w:pPr>
      <w:r w:rsidRPr="00DA2BB6">
        <w:rPr>
          <w:b/>
          <w:sz w:val="28"/>
          <w:szCs w:val="28"/>
        </w:rPr>
        <w:t xml:space="preserve">Trimester 1, 2018 </w:t>
      </w:r>
    </w:p>
    <w:p w:rsidR="00DA2BB6" w:rsidRDefault="00DA2BB6"/>
    <w:p w:rsidR="00DA2BB6" w:rsidRPr="00DA2BB6" w:rsidRDefault="00DA2BB6">
      <w:pPr>
        <w:rPr>
          <w:b/>
          <w:sz w:val="24"/>
          <w:szCs w:val="24"/>
        </w:rPr>
      </w:pPr>
      <w:r w:rsidRPr="00DA2BB6">
        <w:rPr>
          <w:b/>
          <w:sz w:val="24"/>
          <w:szCs w:val="24"/>
        </w:rPr>
        <w:t>Auditing, Assurance &amp; Services ACC707 Individual Assignment</w:t>
      </w:r>
    </w:p>
    <w:p w:rsidR="00DA2BB6" w:rsidRPr="00DA2BB6" w:rsidRDefault="00DA2BB6">
      <w:pPr>
        <w:rPr>
          <w:b/>
          <w:sz w:val="24"/>
          <w:szCs w:val="24"/>
        </w:rPr>
      </w:pPr>
      <w:r w:rsidRPr="00DA2BB6">
        <w:rPr>
          <w:b/>
          <w:sz w:val="24"/>
          <w:szCs w:val="24"/>
        </w:rPr>
        <w:t xml:space="preserve"> Research Question</w:t>
      </w:r>
    </w:p>
    <w:p w:rsidR="00DA2BB6" w:rsidRPr="00DA2BB6" w:rsidRDefault="00DA2BB6">
      <w:pPr>
        <w:rPr>
          <w:b/>
          <w:sz w:val="24"/>
          <w:szCs w:val="24"/>
        </w:rPr>
      </w:pPr>
      <w:r w:rsidRPr="00DA2BB6">
        <w:rPr>
          <w:b/>
          <w:sz w:val="24"/>
          <w:szCs w:val="24"/>
        </w:rPr>
        <w:t xml:space="preserve"> Auditor’s Report</w:t>
      </w:r>
    </w:p>
    <w:p w:rsidR="000D2DDB" w:rsidRDefault="00DA2BB6">
      <w:pPr>
        <w:rPr>
          <w:sz w:val="24"/>
          <w:szCs w:val="24"/>
        </w:rPr>
      </w:pPr>
      <w:r>
        <w:t xml:space="preserve"> </w:t>
      </w:r>
      <w:r w:rsidRPr="00DA2BB6">
        <w:rPr>
          <w:sz w:val="24"/>
          <w:szCs w:val="24"/>
        </w:rPr>
        <w:t xml:space="preserve">The new auditing standard ASA701 Communicating Key Audit </w:t>
      </w:r>
      <w:r w:rsidR="000D2DDB" w:rsidRPr="00DA2BB6">
        <w:rPr>
          <w:sz w:val="24"/>
          <w:szCs w:val="24"/>
        </w:rPr>
        <w:t>Matters in</w:t>
      </w:r>
      <w:r w:rsidRPr="00DA2BB6">
        <w:rPr>
          <w:sz w:val="24"/>
          <w:szCs w:val="24"/>
        </w:rPr>
        <w:t xml:space="preserve"> the Independent Auditor’s Report is developed in the wake of the global financial crisis. This development is in response to calls from </w:t>
      </w:r>
      <w:r w:rsidR="000D2DDB" w:rsidRPr="00DA2BB6">
        <w:rPr>
          <w:sz w:val="24"/>
          <w:szCs w:val="24"/>
        </w:rPr>
        <w:t>shareholders to</w:t>
      </w:r>
      <w:r w:rsidRPr="00DA2BB6">
        <w:rPr>
          <w:sz w:val="24"/>
          <w:szCs w:val="24"/>
        </w:rPr>
        <w:t xml:space="preserve"> know more about the </w:t>
      </w:r>
      <w:r w:rsidR="000D2DDB" w:rsidRPr="00DA2BB6">
        <w:rPr>
          <w:sz w:val="24"/>
          <w:szCs w:val="24"/>
        </w:rPr>
        <w:t>companies they</w:t>
      </w:r>
      <w:r w:rsidRPr="00DA2BB6">
        <w:rPr>
          <w:sz w:val="24"/>
          <w:szCs w:val="24"/>
        </w:rPr>
        <w:t xml:space="preserve"> invest in. Further, investors have also requested earlier warnings of potential issues that may exist with respect to an entity’s ability to continue as a Going Concern which resulted in the revision of ASA 570 (ISA 570) Going Concern. </w:t>
      </w:r>
    </w:p>
    <w:p w:rsidR="00DA2BB6" w:rsidRPr="00DA2BB6" w:rsidRDefault="00DA2BB6">
      <w:pPr>
        <w:rPr>
          <w:sz w:val="24"/>
          <w:szCs w:val="24"/>
        </w:rPr>
      </w:pPr>
      <w:r w:rsidRPr="00DA2BB6">
        <w:rPr>
          <w:sz w:val="24"/>
          <w:szCs w:val="24"/>
        </w:rPr>
        <w:t xml:space="preserve">Students are required to research into the rationale for the new auditing standard ASA 701, explain clearly what it is and select an industry, </w:t>
      </w:r>
      <w:proofErr w:type="spellStart"/>
      <w:r w:rsidRPr="00DA2BB6">
        <w:rPr>
          <w:sz w:val="24"/>
          <w:szCs w:val="24"/>
        </w:rPr>
        <w:t>eg</w:t>
      </w:r>
      <w:proofErr w:type="spellEnd"/>
      <w:r w:rsidRPr="00DA2BB6">
        <w:rPr>
          <w:sz w:val="24"/>
          <w:szCs w:val="24"/>
        </w:rPr>
        <w:t xml:space="preserve">. </w:t>
      </w:r>
      <w:r w:rsidR="000D2DDB" w:rsidRPr="00DA2BB6">
        <w:rPr>
          <w:sz w:val="24"/>
          <w:szCs w:val="24"/>
        </w:rPr>
        <w:t>Banking</w:t>
      </w:r>
      <w:r w:rsidRPr="00DA2BB6">
        <w:rPr>
          <w:sz w:val="24"/>
          <w:szCs w:val="24"/>
        </w:rPr>
        <w:t xml:space="preserve">, mining, </w:t>
      </w:r>
      <w:r w:rsidR="000D2DDB" w:rsidRPr="00DA2BB6">
        <w:rPr>
          <w:sz w:val="24"/>
          <w:szCs w:val="24"/>
        </w:rPr>
        <w:t>etc.</w:t>
      </w:r>
      <w:r w:rsidRPr="00DA2BB6">
        <w:rPr>
          <w:sz w:val="24"/>
          <w:szCs w:val="24"/>
        </w:rPr>
        <w:t xml:space="preserve"> and </w:t>
      </w:r>
      <w:r w:rsidR="000D2DDB" w:rsidRPr="00DA2BB6">
        <w:rPr>
          <w:sz w:val="24"/>
          <w:szCs w:val="24"/>
        </w:rPr>
        <w:t>analyses</w:t>
      </w:r>
      <w:r w:rsidRPr="00DA2BB6">
        <w:rPr>
          <w:sz w:val="24"/>
          <w:szCs w:val="24"/>
        </w:rPr>
        <w:t xml:space="preserve"> Key Audit Matters in the Independent Auditor’s reports of all companies in that industry in ASX Top 100 listed companies as part of your evaluation of this new standard. </w:t>
      </w:r>
    </w:p>
    <w:p w:rsidR="00DA2BB6" w:rsidRPr="00DA2BB6" w:rsidRDefault="00DA2BB6">
      <w:pPr>
        <w:rPr>
          <w:sz w:val="24"/>
          <w:szCs w:val="24"/>
        </w:rPr>
      </w:pPr>
    </w:p>
    <w:p w:rsidR="00DA2BB6" w:rsidRPr="00DA2BB6" w:rsidRDefault="00DA2BB6">
      <w:pPr>
        <w:rPr>
          <w:b/>
          <w:sz w:val="24"/>
          <w:szCs w:val="24"/>
        </w:rPr>
      </w:pPr>
      <w:r w:rsidRPr="00DA2BB6">
        <w:rPr>
          <w:b/>
          <w:sz w:val="24"/>
          <w:szCs w:val="24"/>
        </w:rPr>
        <w:t xml:space="preserve">Required </w:t>
      </w:r>
    </w:p>
    <w:p w:rsidR="00DA2BB6" w:rsidRPr="00DA2BB6" w:rsidRDefault="00DA2BB6">
      <w:pPr>
        <w:rPr>
          <w:sz w:val="24"/>
          <w:szCs w:val="24"/>
        </w:rPr>
      </w:pPr>
      <w:r w:rsidRPr="00DA2BB6">
        <w:rPr>
          <w:sz w:val="24"/>
          <w:szCs w:val="24"/>
        </w:rPr>
        <w:t xml:space="preserve">Using reference materials available on the </w:t>
      </w:r>
      <w:r w:rsidR="000D2DDB" w:rsidRPr="00DA2BB6">
        <w:rPr>
          <w:sz w:val="24"/>
          <w:szCs w:val="24"/>
        </w:rPr>
        <w:t>internet</w:t>
      </w:r>
      <w:r w:rsidRPr="00DA2BB6">
        <w:rPr>
          <w:sz w:val="24"/>
          <w:szCs w:val="24"/>
        </w:rPr>
        <w:t xml:space="preserve"> research the topic and prepare a </w:t>
      </w:r>
      <w:r w:rsidR="002F2FB0" w:rsidRPr="00DA2BB6">
        <w:rPr>
          <w:sz w:val="24"/>
          <w:szCs w:val="24"/>
        </w:rPr>
        <w:t>report</w:t>
      </w:r>
      <w:r w:rsidRPr="00DA2BB6">
        <w:rPr>
          <w:sz w:val="24"/>
          <w:szCs w:val="24"/>
        </w:rPr>
        <w:t xml:space="preserve"> fully referenced (including the Annual Reports of companies selected for your assignment) and up to 2,500 words (assignment in excess of 2,500 words will be penalized). Minimum of 8 academic references</w:t>
      </w:r>
      <w:r w:rsidR="000D2DDB">
        <w:rPr>
          <w:sz w:val="24"/>
          <w:szCs w:val="24"/>
        </w:rPr>
        <w:t xml:space="preserve"> </w:t>
      </w:r>
      <w:r w:rsidRPr="00DA2BB6">
        <w:rPr>
          <w:sz w:val="24"/>
          <w:szCs w:val="24"/>
        </w:rPr>
        <w:t xml:space="preserve">is required. </w:t>
      </w:r>
    </w:p>
    <w:p w:rsidR="00DA2BB6" w:rsidRPr="00DA2BB6" w:rsidRDefault="00DA2BB6">
      <w:pPr>
        <w:rPr>
          <w:b/>
          <w:sz w:val="24"/>
          <w:szCs w:val="24"/>
        </w:rPr>
      </w:pPr>
      <w:r w:rsidRPr="00DA2BB6">
        <w:rPr>
          <w:b/>
          <w:sz w:val="24"/>
          <w:szCs w:val="24"/>
        </w:rPr>
        <w:t>Due Date: Week 10 – 11:59 pm Thursday of Week 10</w:t>
      </w:r>
    </w:p>
    <w:p w:rsidR="00DA2BB6" w:rsidRPr="00DA2BB6" w:rsidRDefault="00DA2BB6">
      <w:pPr>
        <w:rPr>
          <w:sz w:val="24"/>
          <w:szCs w:val="24"/>
        </w:rPr>
      </w:pPr>
      <w:r w:rsidRPr="00DA2BB6">
        <w:rPr>
          <w:sz w:val="24"/>
          <w:szCs w:val="24"/>
        </w:rPr>
        <w:t xml:space="preserve"> The report should include title page, executive summary, table of contents, appropriate headings and sub headings, </w:t>
      </w:r>
      <w:r w:rsidR="002F2FB0" w:rsidRPr="00DA2BB6">
        <w:rPr>
          <w:sz w:val="24"/>
          <w:szCs w:val="24"/>
        </w:rPr>
        <w:t>recommendations, reference</w:t>
      </w:r>
      <w:r w:rsidRPr="00DA2BB6">
        <w:rPr>
          <w:sz w:val="24"/>
          <w:szCs w:val="24"/>
        </w:rPr>
        <w:t xml:space="preserve"> list (</w:t>
      </w:r>
      <w:r w:rsidR="002F2FB0" w:rsidRPr="00DA2BB6">
        <w:rPr>
          <w:sz w:val="24"/>
          <w:szCs w:val="24"/>
        </w:rPr>
        <w:t>Harvard Anglia</w:t>
      </w:r>
      <w:r w:rsidRPr="00DA2BB6">
        <w:rPr>
          <w:sz w:val="24"/>
          <w:szCs w:val="24"/>
        </w:rPr>
        <w:t xml:space="preserve"> style), </w:t>
      </w:r>
      <w:r w:rsidR="002F2FB0" w:rsidRPr="00DA2BB6">
        <w:rPr>
          <w:sz w:val="24"/>
          <w:szCs w:val="24"/>
        </w:rPr>
        <w:t>attachments if</w:t>
      </w:r>
      <w:r w:rsidRPr="00DA2BB6">
        <w:rPr>
          <w:sz w:val="24"/>
          <w:szCs w:val="24"/>
        </w:rPr>
        <w:t xml:space="preserve"> </w:t>
      </w:r>
      <w:r w:rsidR="002F2FB0" w:rsidRPr="00DA2BB6">
        <w:rPr>
          <w:sz w:val="24"/>
          <w:szCs w:val="24"/>
        </w:rPr>
        <w:t>relevant, single</w:t>
      </w:r>
      <w:bookmarkStart w:id="0" w:name="_GoBack"/>
      <w:bookmarkEnd w:id="0"/>
      <w:r w:rsidRPr="00DA2BB6">
        <w:rPr>
          <w:sz w:val="24"/>
          <w:szCs w:val="24"/>
        </w:rPr>
        <w:t xml:space="preserve"> spaced, font Times New Roman 12pt. </w:t>
      </w:r>
    </w:p>
    <w:p w:rsidR="00DA2BB6" w:rsidRPr="00DA2BB6" w:rsidRDefault="00DA2BB6">
      <w:pPr>
        <w:rPr>
          <w:b/>
          <w:sz w:val="24"/>
          <w:szCs w:val="24"/>
        </w:rPr>
      </w:pPr>
      <w:r w:rsidRPr="00DA2BB6">
        <w:rPr>
          <w:b/>
          <w:sz w:val="24"/>
          <w:szCs w:val="24"/>
        </w:rPr>
        <w:t xml:space="preserve">The marking guide will be as follows: </w:t>
      </w:r>
    </w:p>
    <w:p w:rsidR="00DA2BB6" w:rsidRPr="00DA2BB6" w:rsidRDefault="00DA2BB6">
      <w:pPr>
        <w:rPr>
          <w:sz w:val="24"/>
          <w:szCs w:val="24"/>
        </w:rPr>
      </w:pPr>
      <w:r w:rsidRPr="00DA2BB6">
        <w:rPr>
          <w:sz w:val="24"/>
          <w:szCs w:val="24"/>
        </w:rPr>
        <w:t xml:space="preserve">30% Analysis </w:t>
      </w:r>
    </w:p>
    <w:p w:rsidR="00DA2BB6" w:rsidRPr="00DA2BB6" w:rsidRDefault="00DA2BB6">
      <w:pPr>
        <w:rPr>
          <w:sz w:val="24"/>
          <w:szCs w:val="24"/>
        </w:rPr>
      </w:pPr>
      <w:r w:rsidRPr="00DA2BB6">
        <w:rPr>
          <w:sz w:val="24"/>
          <w:szCs w:val="24"/>
        </w:rPr>
        <w:t xml:space="preserve">30% Research – extent and application </w:t>
      </w:r>
    </w:p>
    <w:p w:rsidR="00DA2BB6" w:rsidRPr="00DA2BB6" w:rsidRDefault="00DA2BB6">
      <w:pPr>
        <w:rPr>
          <w:sz w:val="24"/>
          <w:szCs w:val="24"/>
        </w:rPr>
      </w:pPr>
      <w:r w:rsidRPr="00DA2BB6">
        <w:rPr>
          <w:sz w:val="24"/>
          <w:szCs w:val="24"/>
        </w:rPr>
        <w:t>30% Recommendations/conclusions</w:t>
      </w:r>
    </w:p>
    <w:p w:rsidR="00DA2BB6" w:rsidRPr="00DA2BB6" w:rsidRDefault="00DA2BB6">
      <w:pPr>
        <w:rPr>
          <w:sz w:val="24"/>
          <w:szCs w:val="24"/>
        </w:rPr>
      </w:pPr>
      <w:r w:rsidRPr="00DA2BB6">
        <w:rPr>
          <w:sz w:val="24"/>
          <w:szCs w:val="24"/>
        </w:rPr>
        <w:t xml:space="preserve"> 10% Presentation </w:t>
      </w:r>
    </w:p>
    <w:p w:rsidR="00205709" w:rsidRDefault="00DA2BB6">
      <w:r w:rsidRPr="00DA2BB6">
        <w:rPr>
          <w:sz w:val="24"/>
          <w:szCs w:val="24"/>
        </w:rPr>
        <w:t>Total mark will be scaled to a mark out of 3</w:t>
      </w:r>
      <w:r>
        <w:t>0 subject marks.</w:t>
      </w:r>
    </w:p>
    <w:sectPr w:rsidR="00205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B6"/>
    <w:rsid w:val="000D2DDB"/>
    <w:rsid w:val="00205709"/>
    <w:rsid w:val="002F2FB0"/>
    <w:rsid w:val="00DA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notebook</dc:creator>
  <cp:lastModifiedBy>lenovo notebook</cp:lastModifiedBy>
  <cp:revision>2</cp:revision>
  <dcterms:created xsi:type="dcterms:W3CDTF">2018-05-03T13:43:00Z</dcterms:created>
  <dcterms:modified xsi:type="dcterms:W3CDTF">2018-05-03T14:14:00Z</dcterms:modified>
</cp:coreProperties>
</file>