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imes New Roman"/>
          <w:b/>
          <w:szCs w:val="24"/>
        </w:rPr>
      </w:pPr>
    </w:p>
    <w:p>
      <w:pPr>
        <w:rPr>
          <w:rFonts w:cs="Times New Roman"/>
          <w:b/>
          <w:szCs w:val="24"/>
        </w:rPr>
      </w:pPr>
    </w:p>
    <w:p>
      <w:pPr>
        <w:jc w:val="center"/>
        <w:rPr>
          <w:rFonts w:cs="Times New Roman"/>
          <w:b/>
          <w:szCs w:val="24"/>
        </w:rPr>
      </w:pPr>
      <w:bookmarkStart w:id="0" w:name="_GoBack"/>
      <w:r>
        <w:rPr>
          <w:rFonts w:cs="Times New Roman"/>
          <w:b/>
          <w:sz w:val="32"/>
          <w:szCs w:val="32"/>
        </w:rPr>
        <w:t>Title: Hist</w:t>
      </w:r>
    </w:p>
    <w:bookmarkEnd w:id="0"/>
    <w:p>
      <w:pPr>
        <w:jc w:val="center"/>
        <w:rPr>
          <w:rFonts w:cs="Times New Roman"/>
          <w:b/>
          <w:szCs w:val="24"/>
        </w:rPr>
      </w:pPr>
      <w:r>
        <w:rPr>
          <w:rFonts w:cs="Times New Roman"/>
          <w:b/>
          <w:szCs w:val="24"/>
        </w:rPr>
        <w:t xml:space="preserve">Authors Note: </w:t>
      </w:r>
      <w:r>
        <w:rPr>
          <w:rFonts w:cs="Times New Roman"/>
          <w:szCs w:val="24"/>
        </w:rPr>
        <w:br w:type="page"/>
      </w:r>
    </w:p>
    <w:p>
      <w:r>
        <w:t>The reflection on the modules which I have learnt during the course will be provided with the help of the steps specified in Gibb's reflective cycle. Hence, in the next few sections, the reflection has been provided as follows,</w:t>
      </w:r>
    </w:p>
    <w:p>
      <w:pPr>
        <w:rPr>
          <w:rFonts w:cs="Times New Roman"/>
          <w:b/>
          <w:i/>
          <w:szCs w:val="24"/>
        </w:rPr>
      </w:pPr>
      <w:r>
        <w:rPr>
          <w:rFonts w:cs="Times New Roman"/>
          <w:b/>
          <w:i/>
          <w:szCs w:val="24"/>
        </w:rPr>
        <w:t>Description</w:t>
      </w:r>
    </w:p>
    <w:p>
      <w:r>
        <w:t>In Module 1, I have learnt the basic health-related concepts of the individual, population and public. I have developed a thorough understanding of the concept of health equality while constructing the first part of the assignment. This will help in delving deep in the broader understanding policy formulation of the public health in future (</w:t>
      </w:r>
      <w:r>
        <w:rPr>
          <w:color w:val="222222"/>
          <w:shd w:val="clear" w:color="auto" w:fill="FFFFFF"/>
        </w:rPr>
        <w:t>Nelson</w:t>
      </w:r>
      <w:r>
        <w:rPr>
          <w:b/>
          <w:color w:val="222222"/>
          <w:shd w:val="clear" w:color="auto" w:fill="FFFFFF"/>
        </w:rPr>
        <w:t xml:space="preserve"> </w:t>
      </w:r>
      <w:r>
        <w:rPr>
          <w:color w:val="222222"/>
          <w:shd w:val="clear" w:color="auto" w:fill="FFFFFF"/>
        </w:rPr>
        <w:t>et al., 2016</w:t>
      </w:r>
      <w:r>
        <w:t>). In the Module 2 which was focused on specifically Public Health, the concept of health equality have been defined which traces out the concept that a person should always be provided with a fair chance of attaining his or her full health potential. Ensuring access to public health. Throughout the process, no one should develop the feeling that he or she is in a disadvantageous position.  Furthermore, the scope and practice of Public Health have been discussed in Module 3. In this module, we have learnt how the public health practices can be implemented in practice; for instance, Stormlands the auditing procedure have been evaluated. In Module 5 and 6, the evidence public health practices have been discussed in relation to the Victoria Health, which is dedicated to establishing and ensuring the health standards as well as the wellbeing of the population.</w:t>
      </w:r>
    </w:p>
    <w:p>
      <w:pPr>
        <w:rPr>
          <w:rFonts w:cs="Times New Roman"/>
          <w:szCs w:val="24"/>
        </w:rPr>
      </w:pPr>
      <w:r>
        <w:rPr>
          <w:rFonts w:cs="Times New Roman"/>
          <w:szCs w:val="24"/>
        </w:rPr>
        <w:t>In Module 6, the public health priorities setting has been taught in relation to this I have conducted a priority settings assessment with the help of comparing and contrasting data, social indicators and a few non-modifiable risks. I have observed that the core focus of this part is to ensure that the non-modifiable risk factors are prevented effectively and thereby ensure a complete social, mental and physical well-being. I have developed a basic understanding that nowadays almost all the countries throughout the world, as well as the researchers, have realized the importance of this priority settings assessment and that will ensure an overall betterment of the healthcare industry. Module 7, 8 and 9 were focused on designing public health policies, briefing about incidence and impact of an enteric disease like Cholera and community development in health. This has helped in understanding the core concepts of the healthcare framework within the region and how it can be made more effective (</w:t>
      </w:r>
      <w:r>
        <w:rPr>
          <w:rFonts w:cs="Times New Roman"/>
          <w:color w:val="222222"/>
          <w:szCs w:val="24"/>
          <w:shd w:val="clear" w:color="auto" w:fill="FFFFFF"/>
        </w:rPr>
        <w:t>Timmons</w:t>
      </w:r>
      <w:r>
        <w:rPr>
          <w:rFonts w:cs="Times New Roman"/>
          <w:b/>
          <w:color w:val="222222"/>
          <w:szCs w:val="24"/>
          <w:shd w:val="clear" w:color="auto" w:fill="FFFFFF"/>
        </w:rPr>
        <w:t xml:space="preserve"> </w:t>
      </w:r>
      <w:r>
        <w:rPr>
          <w:rFonts w:cs="Times New Roman"/>
          <w:color w:val="222222"/>
          <w:szCs w:val="24"/>
          <w:shd w:val="clear" w:color="auto" w:fill="FFFFFF"/>
        </w:rPr>
        <w:t>et al., 2016</w:t>
      </w:r>
      <w:r>
        <w:rPr>
          <w:rFonts w:cs="Times New Roman"/>
          <w:szCs w:val="24"/>
        </w:rPr>
        <w:t>).</w:t>
      </w:r>
    </w:p>
    <w:p>
      <w:pPr>
        <w:rPr>
          <w:rFonts w:cs="Times New Roman"/>
          <w:szCs w:val="24"/>
        </w:rPr>
      </w:pPr>
      <w:r>
        <w:rPr>
          <w:rFonts w:cs="Times New Roman"/>
          <w:szCs w:val="24"/>
        </w:rPr>
        <w:t>Module 10 has provided a basic understanding of designing a conceptual framework, and this has significantly helped me in developing a broader understanding of the public health framework and the factors associated with it. Furthermore, in the last two modules emerging trends in public health and the challenges which are being faced by this sector has been elaborated.</w:t>
      </w:r>
    </w:p>
    <w:p>
      <w:pPr>
        <w:rPr>
          <w:rFonts w:cs="Times New Roman"/>
          <w:b/>
          <w:i/>
          <w:szCs w:val="24"/>
        </w:rPr>
      </w:pPr>
      <w:r>
        <w:rPr>
          <w:rFonts w:cs="Times New Roman"/>
          <w:b/>
          <w:i/>
          <w:szCs w:val="24"/>
        </w:rPr>
        <w:t>Evaluation</w:t>
      </w:r>
    </w:p>
    <w:p>
      <w:pPr>
        <w:rPr>
          <w:rFonts w:cs="Times New Roman"/>
          <w:szCs w:val="24"/>
        </w:rPr>
      </w:pPr>
      <w:r>
        <w:rPr>
          <w:rFonts w:cs="Times New Roman"/>
          <w:szCs w:val="24"/>
        </w:rPr>
        <w:t>I feel that the major importance of the priority assessment is that the data and metrics which are analyzed throughout the process will be transferred to the responsible management bodies who will be responsible for risk management and policy formulation. I have already conducted the priority assessment to the best level possible, and I expect that the data and documents, as well as the analytical scriptures, will help the concerned body in further formulating proper policy documents for the region.</w:t>
      </w:r>
    </w:p>
    <w:p>
      <w:pPr>
        <w:rPr>
          <w:rFonts w:cs="Times New Roman"/>
          <w:szCs w:val="24"/>
        </w:rPr>
      </w:pPr>
      <w:r>
        <w:rPr>
          <w:rFonts w:cs="Times New Roman"/>
          <w:szCs w:val="24"/>
        </w:rPr>
        <w:t>Health is an important component of the overall well-being of society (</w:t>
      </w:r>
      <w:r>
        <w:rPr>
          <w:rFonts w:cs="Times New Roman"/>
          <w:color w:val="222222"/>
          <w:szCs w:val="24"/>
          <w:shd w:val="clear" w:color="auto" w:fill="FFFFFF"/>
        </w:rPr>
        <w:t xml:space="preserve">Liang </w:t>
      </w:r>
      <w:r>
        <w:rPr>
          <w:rFonts w:cs="Times New Roman"/>
          <w:i/>
          <w:color w:val="222222"/>
          <w:szCs w:val="24"/>
          <w:shd w:val="clear" w:color="auto" w:fill="FFFFFF"/>
        </w:rPr>
        <w:t>et al</w:t>
      </w:r>
      <w:r>
        <w:rPr>
          <w:rFonts w:cs="Times New Roman"/>
          <w:color w:val="222222"/>
          <w:szCs w:val="24"/>
          <w:shd w:val="clear" w:color="auto" w:fill="FFFFFF"/>
        </w:rPr>
        <w:t>., 2018</w:t>
      </w:r>
      <w:r>
        <w:rPr>
          <w:rFonts w:cs="Times New Roman"/>
          <w:szCs w:val="24"/>
        </w:rPr>
        <w:t>). I have tried my best to ensure that the priority assessment is conducted in the best possible manner. In doing so, I have initially pointed out the background of the non-modifiable risk factors, and I have followed a four steps methodology for doing that. I expect that this research work will make a significant contribution to the healthcare scenario of Australia. I have learned the core factors which may impact the health and wellbeing of the population and among them, which are the factors that need further attention. Eradicating the issues pertaining to those factors may, in turn, play a significant role in reducing the inequalities in the healthcare services.</w:t>
      </w:r>
    </w:p>
    <w:p>
      <w:pPr>
        <w:rPr>
          <w:rFonts w:cs="Times New Roman"/>
          <w:b/>
          <w:i/>
          <w:szCs w:val="24"/>
        </w:rPr>
      </w:pPr>
      <w:r>
        <w:rPr>
          <w:rFonts w:cs="Times New Roman"/>
          <w:b/>
          <w:i/>
          <w:szCs w:val="24"/>
        </w:rPr>
        <w:t>Conclusion</w:t>
      </w:r>
    </w:p>
    <w:p>
      <w:pPr>
        <w:rPr>
          <w:rFonts w:cs="Times New Roman"/>
          <w:szCs w:val="24"/>
        </w:rPr>
      </w:pPr>
      <w:r>
        <w:rPr>
          <w:rFonts w:cs="Times New Roman"/>
          <w:szCs w:val="24"/>
        </w:rPr>
        <w:t>On a concluding note, it can be stated that the reflective article has successfully shed light over the learnings and understandings which I have developed during the completion of the assignments. I further believe that this will help me in future for accomplishing further career goals.</w:t>
      </w:r>
    </w:p>
    <w:p>
      <w:pPr>
        <w:rPr>
          <w:rFonts w:cs="Times New Roman"/>
          <w:b/>
          <w:i/>
          <w:szCs w:val="24"/>
        </w:rPr>
      </w:pPr>
      <w:r>
        <w:rPr>
          <w:rFonts w:cs="Times New Roman"/>
          <w:b/>
          <w:i/>
          <w:szCs w:val="24"/>
        </w:rPr>
        <w:t>Analysis</w:t>
      </w:r>
    </w:p>
    <w:p>
      <w:pPr>
        <w:rPr>
          <w:rFonts w:cs="Times New Roman"/>
          <w:szCs w:val="24"/>
        </w:rPr>
      </w:pPr>
      <w:r>
        <w:rPr>
          <w:rFonts w:cs="Times New Roman"/>
          <w:szCs w:val="24"/>
        </w:rPr>
        <w:t>The analysis of the current situation depicts that though public health is experiencing a few inequalities and discrepancies, there is a major chance that all these could have been dealt effectively if the frameworks and suggestions which have been provided in the assessment.</w:t>
      </w:r>
    </w:p>
    <w:p>
      <w:pPr>
        <w:rPr>
          <w:rFonts w:cs="Times New Roman"/>
          <w:b/>
          <w:i/>
          <w:szCs w:val="24"/>
        </w:rPr>
      </w:pPr>
      <w:r>
        <w:rPr>
          <w:rFonts w:cs="Times New Roman"/>
          <w:b/>
          <w:i/>
          <w:szCs w:val="24"/>
        </w:rPr>
        <w:t>Action Plan</w:t>
      </w:r>
    </w:p>
    <w:p>
      <w:pPr>
        <w:rPr>
          <w:rFonts w:cs="Times New Roman"/>
          <w:szCs w:val="24"/>
        </w:rPr>
      </w:pPr>
      <w:r>
        <w:rPr>
          <w:rFonts w:cs="Times New Roman"/>
          <w:szCs w:val="24"/>
        </w:rPr>
        <w:t xml:space="preserve">If I were about to repeat the same module again, I would first focus on the portion of the evidence-based practice of the module. That is because I firmly believe this will contribute significantly to developing my skill set for becoming a successful healthcare professional. </w:t>
      </w:r>
      <w:r>
        <w:rPr>
          <w:rFonts w:cs="Times New Roman"/>
          <w:szCs w:val="24"/>
        </w:rPr>
        <w:br w:type="page"/>
      </w:r>
    </w:p>
    <w:p>
      <w:pPr>
        <w:ind w:left="397" w:hanging="397"/>
        <w:rPr>
          <w:rFonts w:cs="Times New Roman"/>
          <w:szCs w:val="24"/>
          <w:shd w:val="clear" w:color="auto" w:fill="FFFFFF"/>
        </w:rPr>
      </w:pPr>
    </w:p>
    <w:sectPr>
      <w:headerReference r:id="rId4" w:type="first"/>
      <w:headerReference r:id="rId3" w:type="default"/>
      <w:pgSz w:w="12240" w:h="15840"/>
      <w:pgMar w:top="1440" w:right="1440" w:bottom="1440" w:left="1440" w:header="720" w:footer="720" w:gutt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4447250"/>
      <w:docPartObj>
        <w:docPartGallery w:val="AutoText"/>
      </w:docPartObj>
    </w:sdtPr>
    <w:sdtContent>
      <w:p>
        <w:pPr>
          <w:pStyle w:val="3"/>
          <w:jc w:val="right"/>
        </w:pPr>
        <w:r>
          <w:fldChar w:fldCharType="begin"/>
        </w:r>
        <w:r>
          <w:instrText xml:space="preserve"> PAGE   \* MERGEFORMAT </w:instrText>
        </w:r>
        <w:r>
          <w:fldChar w:fldCharType="separate"/>
        </w:r>
        <w:r>
          <w:t>3</w:t>
        </w:r>
        <w:r>
          <w:fldChar w:fldCharType="end"/>
        </w:r>
      </w:p>
    </w:sdtContent>
  </w:sdt>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7439813"/>
      <w:docPartObj>
        <w:docPartGallery w:val="AutoText"/>
      </w:docPartObj>
    </w:sdtPr>
    <w:sdtContent>
      <w:p>
        <w:pPr>
          <w:pStyle w:val="3"/>
        </w:pPr>
        <w:r>
          <w:t>Running Head: REFLECTION</w:t>
        </w:r>
        <w:r>
          <w:tab/>
        </w:r>
        <w:r>
          <w:tab/>
        </w:r>
        <w:r>
          <w:fldChar w:fldCharType="begin"/>
        </w:r>
        <w:r>
          <w:instrText xml:space="preserve"> PAGE   \* MERGEFORMAT </w:instrText>
        </w:r>
        <w:r>
          <w:fldChar w:fldCharType="separate"/>
        </w:r>
        <w:r>
          <w:t>2</w:t>
        </w:r>
        <w:r>
          <w:fldChar w:fldCharType="end"/>
        </w:r>
      </w:p>
    </w:sdtContent>
  </w:sdt>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BF"/>
    <w:rsid w:val="000837A2"/>
    <w:rsid w:val="000D462D"/>
    <w:rsid w:val="00130F72"/>
    <w:rsid w:val="00201E53"/>
    <w:rsid w:val="00235F0C"/>
    <w:rsid w:val="00265AD7"/>
    <w:rsid w:val="002F0CBD"/>
    <w:rsid w:val="003413DD"/>
    <w:rsid w:val="00354900"/>
    <w:rsid w:val="003D73EE"/>
    <w:rsid w:val="003F2B7C"/>
    <w:rsid w:val="005A1A96"/>
    <w:rsid w:val="006560B9"/>
    <w:rsid w:val="006F4F33"/>
    <w:rsid w:val="007830B6"/>
    <w:rsid w:val="007D476C"/>
    <w:rsid w:val="008504E3"/>
    <w:rsid w:val="008C65BF"/>
    <w:rsid w:val="008C7043"/>
    <w:rsid w:val="008E5F33"/>
    <w:rsid w:val="00913FA6"/>
    <w:rsid w:val="00930461"/>
    <w:rsid w:val="009337DD"/>
    <w:rsid w:val="0099634C"/>
    <w:rsid w:val="009D79BE"/>
    <w:rsid w:val="00A56852"/>
    <w:rsid w:val="00B3468C"/>
    <w:rsid w:val="00C33759"/>
    <w:rsid w:val="00C876BF"/>
    <w:rsid w:val="00EA6A36"/>
    <w:rsid w:val="00F24D19"/>
    <w:rsid w:val="00FD1D31"/>
    <w:rsid w:val="26E12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480" w:lineRule="auto"/>
    </w:pPr>
    <w:rPr>
      <w:rFonts w:ascii="Times New Roman" w:hAnsi="Times New Roman" w:eastAsiaTheme="minorHAnsi" w:cstheme="minorBidi"/>
      <w:sz w:val="24"/>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680"/>
        <w:tab w:val="right" w:pos="9360"/>
      </w:tabs>
      <w:spacing w:after="0" w:line="240" w:lineRule="auto"/>
    </w:pPr>
  </w:style>
  <w:style w:type="paragraph" w:styleId="3">
    <w:name w:val="header"/>
    <w:basedOn w:val="1"/>
    <w:link w:val="6"/>
    <w:unhideWhenUsed/>
    <w:uiPriority w:val="99"/>
    <w:pPr>
      <w:tabs>
        <w:tab w:val="center" w:pos="4680"/>
        <w:tab w:val="right" w:pos="9360"/>
      </w:tabs>
      <w:spacing w:after="0" w:line="240" w:lineRule="auto"/>
    </w:pPr>
  </w:style>
  <w:style w:type="character" w:customStyle="1" w:styleId="6">
    <w:name w:val="Header Char"/>
    <w:basedOn w:val="4"/>
    <w:link w:val="3"/>
    <w:uiPriority w:val="99"/>
  </w:style>
  <w:style w:type="character" w:customStyle="1" w:styleId="7">
    <w:name w:val="Footer Char"/>
    <w:basedOn w:val="4"/>
    <w:link w:val="2"/>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913</Words>
  <Characters>5206</Characters>
  <Lines>43</Lines>
  <Paragraphs>12</Paragraphs>
  <TotalTime>12</TotalTime>
  <ScaleCrop>false</ScaleCrop>
  <LinksUpToDate>false</LinksUpToDate>
  <CharactersWithSpaces>6107</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2019-05-27T06:56:00Z</dcterms:created>
  <dc:creator>Windows User</dc:creator>
  <cp:lastModifiedBy>ankita</cp:lastModifiedBy>
  <dcterms:modified xsi:type="dcterms:W3CDTF">2019-07-09T12:01:43Z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