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26" w:rsidRPr="00436ABD" w:rsidRDefault="00D10126" w:rsidP="00436ABD">
      <w:pPr>
        <w:spacing w:before="240" w:after="120" w:line="240" w:lineRule="auto"/>
        <w:jc w:val="both"/>
        <w:rPr>
          <w:rFonts w:ascii="Times New Roman" w:hAnsi="Times New Roman" w:cs="Times New Roman"/>
          <w:b/>
          <w:sz w:val="20"/>
        </w:rPr>
      </w:pPr>
      <w:r w:rsidRPr="00436ABD">
        <w:rPr>
          <w:rFonts w:ascii="Times New Roman" w:hAnsi="Times New Roman" w:cs="Times New Roman"/>
          <w:b/>
          <w:sz w:val="20"/>
        </w:rPr>
        <w:t>Dashboard Name</w:t>
      </w:r>
    </w:p>
    <w:p w:rsidR="00027128" w:rsidRPr="00436ABD" w:rsidRDefault="00027128" w:rsidP="00436ABD">
      <w:pPr>
        <w:spacing w:before="240" w:after="120" w:line="240" w:lineRule="auto"/>
        <w:jc w:val="both"/>
        <w:rPr>
          <w:rFonts w:ascii="Times New Roman" w:hAnsi="Times New Roman" w:cs="Times New Roman"/>
          <w:sz w:val="20"/>
        </w:rPr>
      </w:pPr>
      <w:r w:rsidRPr="00436ABD">
        <w:rPr>
          <w:rFonts w:ascii="Times New Roman" w:hAnsi="Times New Roman" w:cs="Times New Roman"/>
          <w:sz w:val="20"/>
        </w:rPr>
        <w:t>The dashboard is named ‘HR Management Dashboard’ as it includes information that is useful for the HR team of a company.</w:t>
      </w:r>
    </w:p>
    <w:p w:rsidR="00D10126" w:rsidRPr="00436ABD" w:rsidRDefault="00D10126" w:rsidP="00436ABD">
      <w:pPr>
        <w:spacing w:before="240" w:after="120" w:line="240" w:lineRule="auto"/>
        <w:jc w:val="both"/>
        <w:rPr>
          <w:rFonts w:ascii="Times New Roman" w:hAnsi="Times New Roman" w:cs="Times New Roman"/>
          <w:b/>
          <w:sz w:val="20"/>
        </w:rPr>
      </w:pPr>
      <w:r w:rsidRPr="00436ABD">
        <w:rPr>
          <w:rFonts w:ascii="Times New Roman" w:hAnsi="Times New Roman" w:cs="Times New Roman"/>
          <w:b/>
          <w:sz w:val="20"/>
        </w:rPr>
        <w:t>Explanation</w:t>
      </w:r>
    </w:p>
    <w:p w:rsidR="00027128" w:rsidRPr="00436ABD" w:rsidRDefault="00027128" w:rsidP="00436ABD">
      <w:pPr>
        <w:spacing w:before="240" w:after="120" w:line="240" w:lineRule="auto"/>
        <w:jc w:val="both"/>
        <w:rPr>
          <w:rFonts w:ascii="Times New Roman" w:hAnsi="Times New Roman" w:cs="Times New Roman"/>
          <w:sz w:val="20"/>
        </w:rPr>
      </w:pPr>
      <w:r w:rsidRPr="00436ABD">
        <w:rPr>
          <w:rFonts w:ascii="Times New Roman" w:hAnsi="Times New Roman" w:cs="Times New Roman"/>
          <w:sz w:val="20"/>
        </w:rPr>
        <w:t>The dashboard starts by explaining structure with respect to various departments such as, male female ratio in the company, marital status of employees as well as educational qualifications of employees. These factors help HR team to take various decisions related to employees.</w:t>
      </w:r>
    </w:p>
    <w:p w:rsidR="00027128" w:rsidRPr="00436ABD" w:rsidRDefault="00027128" w:rsidP="00436ABD">
      <w:pPr>
        <w:spacing w:before="240" w:after="120" w:line="240" w:lineRule="auto"/>
        <w:jc w:val="both"/>
        <w:rPr>
          <w:rFonts w:ascii="Times New Roman" w:hAnsi="Times New Roman" w:cs="Times New Roman"/>
          <w:sz w:val="20"/>
        </w:rPr>
      </w:pPr>
      <w:r w:rsidRPr="00436ABD">
        <w:rPr>
          <w:rFonts w:ascii="Times New Roman" w:hAnsi="Times New Roman" w:cs="Times New Roman"/>
          <w:sz w:val="20"/>
        </w:rPr>
        <w:t>Further, the dashboard explains for how long different employees have been working in the organization. This is provided for various departments and at various levels. This helps the HR team to take decisions regarding promotion, attrition etc.</w:t>
      </w:r>
    </w:p>
    <w:p w:rsidR="00027128" w:rsidRPr="00436ABD" w:rsidRDefault="00027128" w:rsidP="00436ABD">
      <w:pPr>
        <w:spacing w:before="240" w:after="120" w:line="240" w:lineRule="auto"/>
        <w:jc w:val="both"/>
        <w:rPr>
          <w:rFonts w:ascii="Times New Roman" w:hAnsi="Times New Roman" w:cs="Times New Roman"/>
          <w:sz w:val="20"/>
        </w:rPr>
      </w:pPr>
      <w:r w:rsidRPr="00436ABD">
        <w:rPr>
          <w:rFonts w:ascii="Times New Roman" w:hAnsi="Times New Roman" w:cs="Times New Roman"/>
          <w:sz w:val="20"/>
        </w:rPr>
        <w:t>The next chart explains average monthly income of various departments and levels. The pie chart has been used to indicate share in total average monthly expense.</w:t>
      </w:r>
    </w:p>
    <w:p w:rsidR="00027128" w:rsidRPr="00436ABD" w:rsidRDefault="00D10126" w:rsidP="00436ABD">
      <w:pPr>
        <w:spacing w:before="240" w:after="120" w:line="240" w:lineRule="auto"/>
        <w:jc w:val="both"/>
        <w:rPr>
          <w:rFonts w:ascii="Times New Roman" w:hAnsi="Times New Roman" w:cs="Times New Roman"/>
          <w:sz w:val="20"/>
        </w:rPr>
      </w:pPr>
      <w:r w:rsidRPr="00436ABD">
        <w:rPr>
          <w:rFonts w:ascii="Times New Roman" w:hAnsi="Times New Roman" w:cs="Times New Roman"/>
          <w:sz w:val="20"/>
        </w:rPr>
        <w:t xml:space="preserve">The following chart presents performance rating </w:t>
      </w:r>
      <w:proofErr w:type="spellStart"/>
      <w:r w:rsidRPr="00436ABD">
        <w:rPr>
          <w:rFonts w:ascii="Times New Roman" w:hAnsi="Times New Roman" w:cs="Times New Roman"/>
          <w:sz w:val="20"/>
        </w:rPr>
        <w:t>vis</w:t>
      </w:r>
      <w:proofErr w:type="spellEnd"/>
      <w:r w:rsidRPr="00436ABD">
        <w:rPr>
          <w:rFonts w:ascii="Times New Roman" w:hAnsi="Times New Roman" w:cs="Times New Roman"/>
          <w:sz w:val="20"/>
        </w:rPr>
        <w:t>-a-</w:t>
      </w:r>
      <w:proofErr w:type="spellStart"/>
      <w:r w:rsidRPr="00436ABD">
        <w:rPr>
          <w:rFonts w:ascii="Times New Roman" w:hAnsi="Times New Roman" w:cs="Times New Roman"/>
          <w:sz w:val="20"/>
        </w:rPr>
        <w:t>vis</w:t>
      </w:r>
      <w:proofErr w:type="spellEnd"/>
      <w:r w:rsidRPr="00436ABD">
        <w:rPr>
          <w:rFonts w:ascii="Times New Roman" w:hAnsi="Times New Roman" w:cs="Times New Roman"/>
          <w:sz w:val="20"/>
        </w:rPr>
        <w:t xml:space="preserve"> job satisfaction levels, followed by job involvement level of employees. The remaining graphs indicate various satisfaction levels, such as job satisfaction, work environment satisfaction, work life balance and relationship satisfaction. </w:t>
      </w:r>
    </w:p>
    <w:p w:rsidR="0026250D" w:rsidRPr="00436ABD" w:rsidRDefault="00D10126" w:rsidP="00436ABD">
      <w:pPr>
        <w:spacing w:before="240" w:after="120" w:line="240" w:lineRule="auto"/>
        <w:jc w:val="both"/>
        <w:rPr>
          <w:rFonts w:ascii="Times New Roman" w:hAnsi="Times New Roman" w:cs="Times New Roman"/>
          <w:b/>
          <w:sz w:val="20"/>
        </w:rPr>
      </w:pPr>
      <w:r w:rsidRPr="00436ABD">
        <w:rPr>
          <w:rFonts w:ascii="Times New Roman" w:hAnsi="Times New Roman" w:cs="Times New Roman"/>
          <w:b/>
          <w:sz w:val="20"/>
        </w:rPr>
        <w:t>External Help</w:t>
      </w:r>
    </w:p>
    <w:p w:rsidR="00D10126" w:rsidRDefault="00D10126" w:rsidP="00436ABD">
      <w:pPr>
        <w:spacing w:before="240" w:after="120" w:line="240" w:lineRule="auto"/>
        <w:jc w:val="both"/>
        <w:rPr>
          <w:rFonts w:ascii="Times New Roman" w:hAnsi="Times New Roman" w:cs="Times New Roman"/>
          <w:sz w:val="20"/>
        </w:rPr>
      </w:pPr>
      <w:r w:rsidRPr="00436ABD">
        <w:rPr>
          <w:rFonts w:ascii="Times New Roman" w:hAnsi="Times New Roman" w:cs="Times New Roman"/>
          <w:sz w:val="20"/>
        </w:rPr>
        <w:t>The company can hire external help to analyse various factors that need further analysis. For example, the help can be hired to check if there is any major disparity in salary and whether it is having impact on satisfaction levels of employees. Mostly, the work life balance is good in the company but some employees report a bad balance. This can be analysed to unde</w:t>
      </w:r>
      <w:r w:rsidR="00436ABD">
        <w:rPr>
          <w:rFonts w:ascii="Times New Roman" w:hAnsi="Times New Roman" w:cs="Times New Roman"/>
          <w:sz w:val="20"/>
        </w:rPr>
        <w:t>rstand the logic and reasoning.</w:t>
      </w:r>
    </w:p>
    <w:p w:rsidR="009B1387" w:rsidRPr="00436ABD" w:rsidRDefault="009B1387" w:rsidP="00436ABD">
      <w:pPr>
        <w:spacing w:before="240" w:after="120" w:line="240" w:lineRule="auto"/>
        <w:jc w:val="both"/>
        <w:rPr>
          <w:rFonts w:ascii="Times New Roman" w:hAnsi="Times New Roman" w:cs="Times New Roman"/>
          <w:b/>
          <w:sz w:val="20"/>
        </w:rPr>
      </w:pPr>
      <w:r w:rsidRPr="00436ABD">
        <w:rPr>
          <w:rFonts w:ascii="Times New Roman" w:hAnsi="Times New Roman" w:cs="Times New Roman"/>
          <w:b/>
          <w:sz w:val="20"/>
        </w:rPr>
        <w:t>Recommendations</w:t>
      </w:r>
    </w:p>
    <w:tbl>
      <w:tblPr>
        <w:tblStyle w:val="TableGrid"/>
        <w:tblW w:w="0" w:type="auto"/>
        <w:tblLook w:val="04A0" w:firstRow="1" w:lastRow="0" w:firstColumn="1" w:lastColumn="0" w:noHBand="0" w:noVBand="1"/>
      </w:tblPr>
      <w:tblGrid>
        <w:gridCol w:w="2295"/>
        <w:gridCol w:w="2295"/>
        <w:gridCol w:w="2295"/>
        <w:gridCol w:w="2295"/>
      </w:tblGrid>
      <w:tr w:rsidR="003C6DFE" w:rsidRPr="00436ABD" w:rsidTr="003C6DFE">
        <w:tc>
          <w:tcPr>
            <w:tcW w:w="2295" w:type="dxa"/>
          </w:tcPr>
          <w:p w:rsidR="003C6DFE" w:rsidRPr="00436ABD" w:rsidRDefault="003C6DFE" w:rsidP="00436ABD">
            <w:pPr>
              <w:spacing w:before="240" w:after="120"/>
              <w:jc w:val="center"/>
              <w:rPr>
                <w:rFonts w:ascii="Times New Roman" w:hAnsi="Times New Roman" w:cs="Times New Roman"/>
                <w:b/>
                <w:sz w:val="20"/>
              </w:rPr>
            </w:pPr>
            <w:r w:rsidRPr="00436ABD">
              <w:rPr>
                <w:rFonts w:ascii="Times New Roman" w:hAnsi="Times New Roman" w:cs="Times New Roman"/>
                <w:b/>
                <w:sz w:val="20"/>
              </w:rPr>
              <w:t>Objective from Strategy</w:t>
            </w:r>
          </w:p>
        </w:tc>
        <w:tc>
          <w:tcPr>
            <w:tcW w:w="2295" w:type="dxa"/>
          </w:tcPr>
          <w:p w:rsidR="003C6DFE" w:rsidRPr="00436ABD" w:rsidRDefault="003C6DFE" w:rsidP="00436ABD">
            <w:pPr>
              <w:spacing w:before="240" w:after="120"/>
              <w:jc w:val="center"/>
              <w:rPr>
                <w:rFonts w:ascii="Times New Roman" w:hAnsi="Times New Roman" w:cs="Times New Roman"/>
                <w:b/>
                <w:sz w:val="20"/>
              </w:rPr>
            </w:pPr>
            <w:r w:rsidRPr="00436ABD">
              <w:rPr>
                <w:rFonts w:ascii="Times New Roman" w:hAnsi="Times New Roman" w:cs="Times New Roman"/>
                <w:b/>
                <w:sz w:val="20"/>
              </w:rPr>
              <w:t>Action</w:t>
            </w:r>
          </w:p>
        </w:tc>
        <w:tc>
          <w:tcPr>
            <w:tcW w:w="2295" w:type="dxa"/>
          </w:tcPr>
          <w:p w:rsidR="003C6DFE" w:rsidRPr="00436ABD" w:rsidRDefault="003C6DFE" w:rsidP="00436ABD">
            <w:pPr>
              <w:spacing w:before="240" w:after="120"/>
              <w:jc w:val="center"/>
              <w:rPr>
                <w:rFonts w:ascii="Times New Roman" w:hAnsi="Times New Roman" w:cs="Times New Roman"/>
                <w:b/>
                <w:sz w:val="20"/>
              </w:rPr>
            </w:pPr>
            <w:r w:rsidRPr="00436ABD">
              <w:rPr>
                <w:rFonts w:ascii="Times New Roman" w:hAnsi="Times New Roman" w:cs="Times New Roman"/>
                <w:b/>
                <w:sz w:val="20"/>
              </w:rPr>
              <w:t>By Whom</w:t>
            </w:r>
          </w:p>
        </w:tc>
        <w:tc>
          <w:tcPr>
            <w:tcW w:w="2295" w:type="dxa"/>
          </w:tcPr>
          <w:p w:rsidR="003C6DFE" w:rsidRPr="00436ABD" w:rsidRDefault="003C6DFE" w:rsidP="00436ABD">
            <w:pPr>
              <w:spacing w:before="240" w:after="120"/>
              <w:jc w:val="center"/>
              <w:rPr>
                <w:rFonts w:ascii="Times New Roman" w:hAnsi="Times New Roman" w:cs="Times New Roman"/>
                <w:b/>
                <w:sz w:val="20"/>
              </w:rPr>
            </w:pPr>
            <w:r w:rsidRPr="00436ABD">
              <w:rPr>
                <w:rFonts w:ascii="Times New Roman" w:hAnsi="Times New Roman" w:cs="Times New Roman"/>
                <w:b/>
                <w:sz w:val="20"/>
              </w:rPr>
              <w:t>Monitored by</w:t>
            </w:r>
          </w:p>
        </w:tc>
      </w:tr>
      <w:tr w:rsidR="003C6DFE" w:rsidRPr="00436ABD" w:rsidTr="003C6DFE">
        <w:tc>
          <w:tcPr>
            <w:tcW w:w="2295" w:type="dxa"/>
          </w:tcPr>
          <w:p w:rsidR="003C6DFE" w:rsidRPr="00436ABD" w:rsidRDefault="003C6DFE" w:rsidP="00436ABD">
            <w:pPr>
              <w:pStyle w:val="ListParagraph"/>
              <w:numPr>
                <w:ilvl w:val="0"/>
                <w:numId w:val="1"/>
              </w:numPr>
              <w:spacing w:before="240" w:after="120"/>
              <w:contextualSpacing w:val="0"/>
              <w:jc w:val="both"/>
              <w:rPr>
                <w:rFonts w:ascii="Times New Roman" w:hAnsi="Times New Roman" w:cs="Times New Roman"/>
                <w:sz w:val="20"/>
              </w:rPr>
            </w:pPr>
            <w:r w:rsidRPr="00436ABD">
              <w:rPr>
                <w:rFonts w:ascii="Times New Roman" w:hAnsi="Times New Roman" w:cs="Times New Roman"/>
                <w:sz w:val="20"/>
              </w:rPr>
              <w:t>To</w:t>
            </w:r>
            <w:r w:rsidR="00D10126" w:rsidRPr="00436ABD">
              <w:rPr>
                <w:rFonts w:ascii="Times New Roman" w:hAnsi="Times New Roman" w:cs="Times New Roman"/>
                <w:sz w:val="20"/>
              </w:rPr>
              <w:t xml:space="preserve"> ensure parity in salary at various levels</w:t>
            </w:r>
          </w:p>
        </w:tc>
        <w:tc>
          <w:tcPr>
            <w:tcW w:w="2295" w:type="dxa"/>
          </w:tcPr>
          <w:p w:rsidR="003C6DFE" w:rsidRPr="00436ABD" w:rsidRDefault="003C6DFE" w:rsidP="00436ABD">
            <w:pPr>
              <w:spacing w:before="240" w:after="120"/>
              <w:jc w:val="both"/>
              <w:rPr>
                <w:rFonts w:ascii="Times New Roman" w:hAnsi="Times New Roman" w:cs="Times New Roman"/>
                <w:sz w:val="20"/>
              </w:rPr>
            </w:pPr>
            <w:r w:rsidRPr="00436ABD">
              <w:rPr>
                <w:rFonts w:ascii="Times New Roman" w:hAnsi="Times New Roman" w:cs="Times New Roman"/>
                <w:sz w:val="20"/>
              </w:rPr>
              <w:t xml:space="preserve">Review salary structures </w:t>
            </w:r>
            <w:r w:rsidR="00D10126" w:rsidRPr="00436ABD">
              <w:rPr>
                <w:rFonts w:ascii="Times New Roman" w:hAnsi="Times New Roman" w:cs="Times New Roman"/>
                <w:sz w:val="20"/>
              </w:rPr>
              <w:t>of different employees and adjust those lying outside the average, either very low or very high</w:t>
            </w:r>
          </w:p>
        </w:tc>
        <w:tc>
          <w:tcPr>
            <w:tcW w:w="2295" w:type="dxa"/>
          </w:tcPr>
          <w:p w:rsidR="003C6DFE" w:rsidRPr="00436ABD" w:rsidRDefault="003C6DFE" w:rsidP="00436ABD">
            <w:pPr>
              <w:spacing w:before="240" w:after="120"/>
              <w:jc w:val="both"/>
              <w:rPr>
                <w:rFonts w:ascii="Times New Roman" w:hAnsi="Times New Roman" w:cs="Times New Roman"/>
                <w:sz w:val="20"/>
              </w:rPr>
            </w:pPr>
            <w:r w:rsidRPr="00436ABD">
              <w:rPr>
                <w:rFonts w:ascii="Times New Roman" w:hAnsi="Times New Roman" w:cs="Times New Roman"/>
                <w:sz w:val="20"/>
              </w:rPr>
              <w:t>HR team</w:t>
            </w:r>
          </w:p>
        </w:tc>
        <w:tc>
          <w:tcPr>
            <w:tcW w:w="2295" w:type="dxa"/>
          </w:tcPr>
          <w:p w:rsidR="003C6DFE" w:rsidRPr="00436ABD" w:rsidRDefault="003C6DFE" w:rsidP="00436ABD">
            <w:pPr>
              <w:spacing w:before="240" w:after="120"/>
              <w:jc w:val="both"/>
              <w:rPr>
                <w:rFonts w:ascii="Times New Roman" w:hAnsi="Times New Roman" w:cs="Times New Roman"/>
                <w:sz w:val="20"/>
              </w:rPr>
            </w:pPr>
            <w:r w:rsidRPr="00436ABD">
              <w:rPr>
                <w:rFonts w:ascii="Times New Roman" w:hAnsi="Times New Roman" w:cs="Times New Roman"/>
                <w:sz w:val="20"/>
              </w:rPr>
              <w:t>Recruitment committee</w:t>
            </w:r>
          </w:p>
        </w:tc>
      </w:tr>
      <w:tr w:rsidR="003C6DFE" w:rsidRPr="00436ABD" w:rsidTr="003C6DFE">
        <w:tc>
          <w:tcPr>
            <w:tcW w:w="2295" w:type="dxa"/>
          </w:tcPr>
          <w:p w:rsidR="003C6DFE" w:rsidRPr="00436ABD" w:rsidRDefault="003C6DFE" w:rsidP="00436ABD">
            <w:pPr>
              <w:pStyle w:val="ListParagraph"/>
              <w:numPr>
                <w:ilvl w:val="0"/>
                <w:numId w:val="1"/>
              </w:numPr>
              <w:spacing w:before="240" w:after="120"/>
              <w:contextualSpacing w:val="0"/>
              <w:jc w:val="both"/>
              <w:rPr>
                <w:rFonts w:ascii="Times New Roman" w:hAnsi="Times New Roman" w:cs="Times New Roman"/>
                <w:sz w:val="20"/>
              </w:rPr>
            </w:pPr>
            <w:r w:rsidRPr="00436ABD">
              <w:rPr>
                <w:rFonts w:ascii="Times New Roman" w:hAnsi="Times New Roman" w:cs="Times New Roman"/>
                <w:sz w:val="20"/>
              </w:rPr>
              <w:t>Ensure good work life balance for all</w:t>
            </w:r>
          </w:p>
        </w:tc>
        <w:tc>
          <w:tcPr>
            <w:tcW w:w="2295" w:type="dxa"/>
          </w:tcPr>
          <w:p w:rsidR="003C6DFE" w:rsidRPr="00436ABD" w:rsidRDefault="00D10126" w:rsidP="00436ABD">
            <w:pPr>
              <w:spacing w:before="240" w:after="120"/>
              <w:jc w:val="both"/>
              <w:rPr>
                <w:rFonts w:ascii="Times New Roman" w:hAnsi="Times New Roman" w:cs="Times New Roman"/>
                <w:sz w:val="20"/>
              </w:rPr>
            </w:pPr>
            <w:r w:rsidRPr="00436ABD">
              <w:rPr>
                <w:rFonts w:ascii="Times New Roman" w:hAnsi="Times New Roman" w:cs="Times New Roman"/>
                <w:sz w:val="20"/>
              </w:rPr>
              <w:t>Understand and rectify</w:t>
            </w:r>
            <w:r w:rsidR="003C6DFE" w:rsidRPr="00436ABD">
              <w:rPr>
                <w:rFonts w:ascii="Times New Roman" w:hAnsi="Times New Roman" w:cs="Times New Roman"/>
                <w:sz w:val="20"/>
              </w:rPr>
              <w:t xml:space="preserve"> reason behind bad work-life balance</w:t>
            </w:r>
            <w:r w:rsidRPr="00436ABD">
              <w:rPr>
                <w:rFonts w:ascii="Times New Roman" w:hAnsi="Times New Roman" w:cs="Times New Roman"/>
                <w:sz w:val="20"/>
              </w:rPr>
              <w:t xml:space="preserve"> for some employees</w:t>
            </w:r>
          </w:p>
        </w:tc>
        <w:tc>
          <w:tcPr>
            <w:tcW w:w="2295" w:type="dxa"/>
          </w:tcPr>
          <w:p w:rsidR="003C6DFE" w:rsidRPr="00436ABD" w:rsidRDefault="003C6DFE" w:rsidP="00436ABD">
            <w:pPr>
              <w:spacing w:before="240" w:after="120"/>
              <w:jc w:val="both"/>
              <w:rPr>
                <w:rFonts w:ascii="Times New Roman" w:hAnsi="Times New Roman" w:cs="Times New Roman"/>
                <w:sz w:val="20"/>
              </w:rPr>
            </w:pPr>
            <w:r w:rsidRPr="00436ABD">
              <w:rPr>
                <w:rFonts w:ascii="Times New Roman" w:hAnsi="Times New Roman" w:cs="Times New Roman"/>
                <w:sz w:val="20"/>
              </w:rPr>
              <w:t>HR team</w:t>
            </w:r>
          </w:p>
        </w:tc>
        <w:tc>
          <w:tcPr>
            <w:tcW w:w="2295" w:type="dxa"/>
          </w:tcPr>
          <w:p w:rsidR="003C6DFE" w:rsidRPr="00436ABD" w:rsidRDefault="003C6DFE" w:rsidP="00436ABD">
            <w:pPr>
              <w:spacing w:before="240" w:after="120"/>
              <w:jc w:val="both"/>
              <w:rPr>
                <w:rFonts w:ascii="Times New Roman" w:hAnsi="Times New Roman" w:cs="Times New Roman"/>
                <w:sz w:val="20"/>
              </w:rPr>
            </w:pPr>
            <w:r w:rsidRPr="00436ABD">
              <w:rPr>
                <w:rFonts w:ascii="Times New Roman" w:hAnsi="Times New Roman" w:cs="Times New Roman"/>
                <w:sz w:val="20"/>
              </w:rPr>
              <w:t>Recruitment committee</w:t>
            </w:r>
          </w:p>
        </w:tc>
      </w:tr>
      <w:tr w:rsidR="00A062B8" w:rsidRPr="00436ABD" w:rsidTr="003C6DFE">
        <w:tc>
          <w:tcPr>
            <w:tcW w:w="2295" w:type="dxa"/>
          </w:tcPr>
          <w:p w:rsidR="00A062B8" w:rsidRPr="00436ABD" w:rsidRDefault="00B75378" w:rsidP="00436ABD">
            <w:pPr>
              <w:pStyle w:val="ListParagraph"/>
              <w:numPr>
                <w:ilvl w:val="0"/>
                <w:numId w:val="1"/>
              </w:numPr>
              <w:spacing w:before="240" w:after="120"/>
              <w:contextualSpacing w:val="0"/>
              <w:jc w:val="both"/>
              <w:rPr>
                <w:rFonts w:ascii="Times New Roman" w:hAnsi="Times New Roman" w:cs="Times New Roman"/>
                <w:sz w:val="20"/>
              </w:rPr>
            </w:pPr>
            <w:r w:rsidRPr="00436ABD">
              <w:rPr>
                <w:rFonts w:ascii="Times New Roman" w:hAnsi="Times New Roman" w:cs="Times New Roman"/>
                <w:sz w:val="20"/>
              </w:rPr>
              <w:t>Ensure salary that is lucrative and helps attaining organizational objectives</w:t>
            </w:r>
          </w:p>
        </w:tc>
        <w:tc>
          <w:tcPr>
            <w:tcW w:w="2295" w:type="dxa"/>
          </w:tcPr>
          <w:p w:rsidR="00A062B8" w:rsidRPr="00436ABD" w:rsidRDefault="00B75378" w:rsidP="00436ABD">
            <w:pPr>
              <w:spacing w:before="240" w:after="120"/>
              <w:jc w:val="both"/>
              <w:rPr>
                <w:rFonts w:ascii="Times New Roman" w:hAnsi="Times New Roman" w:cs="Times New Roman"/>
                <w:sz w:val="20"/>
              </w:rPr>
            </w:pPr>
            <w:r w:rsidRPr="00436ABD">
              <w:rPr>
                <w:rFonts w:ascii="Times New Roman" w:hAnsi="Times New Roman" w:cs="Times New Roman"/>
                <w:sz w:val="20"/>
              </w:rPr>
              <w:t>Compare salary in competitors company and overall industry averages and keep salaries in-line with the same. The objective should be to ensure high motivation level and high retention level</w:t>
            </w:r>
          </w:p>
        </w:tc>
        <w:tc>
          <w:tcPr>
            <w:tcW w:w="2295" w:type="dxa"/>
          </w:tcPr>
          <w:p w:rsidR="00A062B8" w:rsidRPr="00436ABD" w:rsidRDefault="00A062B8" w:rsidP="00436ABD">
            <w:pPr>
              <w:spacing w:before="240" w:after="120"/>
              <w:jc w:val="both"/>
              <w:rPr>
                <w:rFonts w:ascii="Times New Roman" w:hAnsi="Times New Roman" w:cs="Times New Roman"/>
                <w:sz w:val="20"/>
              </w:rPr>
            </w:pPr>
            <w:r w:rsidRPr="00436ABD">
              <w:rPr>
                <w:rFonts w:ascii="Times New Roman" w:hAnsi="Times New Roman" w:cs="Times New Roman"/>
                <w:sz w:val="20"/>
              </w:rPr>
              <w:t>Recruitment team/HR team</w:t>
            </w:r>
          </w:p>
        </w:tc>
        <w:tc>
          <w:tcPr>
            <w:tcW w:w="2295" w:type="dxa"/>
          </w:tcPr>
          <w:p w:rsidR="00A062B8" w:rsidRPr="00436ABD" w:rsidRDefault="00A062B8" w:rsidP="00436ABD">
            <w:pPr>
              <w:spacing w:before="240" w:after="120"/>
              <w:jc w:val="both"/>
              <w:rPr>
                <w:rFonts w:ascii="Times New Roman" w:hAnsi="Times New Roman" w:cs="Times New Roman"/>
                <w:sz w:val="20"/>
              </w:rPr>
            </w:pPr>
            <w:r w:rsidRPr="00436ABD">
              <w:rPr>
                <w:rFonts w:ascii="Times New Roman" w:hAnsi="Times New Roman" w:cs="Times New Roman"/>
                <w:sz w:val="20"/>
              </w:rPr>
              <w:t>Recruitment committee/Board</w:t>
            </w:r>
          </w:p>
        </w:tc>
      </w:tr>
    </w:tbl>
    <w:p w:rsidR="00C4106D" w:rsidRPr="00436ABD" w:rsidRDefault="00C4106D" w:rsidP="00436ABD">
      <w:pPr>
        <w:spacing w:before="240" w:after="120" w:line="240" w:lineRule="auto"/>
        <w:jc w:val="both"/>
        <w:rPr>
          <w:rFonts w:ascii="Times New Roman" w:hAnsi="Times New Roman" w:cs="Times New Roman"/>
          <w:sz w:val="20"/>
        </w:rPr>
      </w:pPr>
      <w:bookmarkStart w:id="0" w:name="_GoBack"/>
      <w:bookmarkEnd w:id="0"/>
    </w:p>
    <w:sectPr w:rsidR="00C4106D" w:rsidRPr="00436ABD" w:rsidSect="00436A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21A19"/>
    <w:multiLevelType w:val="hybridMultilevel"/>
    <w:tmpl w:val="6A2204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60"/>
    <w:rsid w:val="00027128"/>
    <w:rsid w:val="001B4F60"/>
    <w:rsid w:val="0022457B"/>
    <w:rsid w:val="0026250D"/>
    <w:rsid w:val="003C6DFE"/>
    <w:rsid w:val="00436ABD"/>
    <w:rsid w:val="00583CFD"/>
    <w:rsid w:val="00773585"/>
    <w:rsid w:val="0082766F"/>
    <w:rsid w:val="009B1387"/>
    <w:rsid w:val="00A062B8"/>
    <w:rsid w:val="00A5669F"/>
    <w:rsid w:val="00B75378"/>
    <w:rsid w:val="00C4106D"/>
    <w:rsid w:val="00D10126"/>
    <w:rsid w:val="00DB7B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6D"/>
    <w:rPr>
      <w:rFonts w:ascii="Tahoma" w:hAnsi="Tahoma" w:cs="Tahoma"/>
      <w:sz w:val="16"/>
      <w:szCs w:val="16"/>
    </w:rPr>
  </w:style>
  <w:style w:type="table" w:styleId="TableGrid">
    <w:name w:val="Table Grid"/>
    <w:basedOn w:val="TableNormal"/>
    <w:uiPriority w:val="59"/>
    <w:rsid w:val="0082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6D"/>
    <w:rPr>
      <w:rFonts w:ascii="Tahoma" w:hAnsi="Tahoma" w:cs="Tahoma"/>
      <w:sz w:val="16"/>
      <w:szCs w:val="16"/>
    </w:rPr>
  </w:style>
  <w:style w:type="table" w:styleId="TableGrid">
    <w:name w:val="Table Grid"/>
    <w:basedOn w:val="TableNormal"/>
    <w:uiPriority w:val="59"/>
    <w:rsid w:val="0082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4679">
      <w:bodyDiv w:val="1"/>
      <w:marLeft w:val="0"/>
      <w:marRight w:val="0"/>
      <w:marTop w:val="0"/>
      <w:marBottom w:val="0"/>
      <w:divBdr>
        <w:top w:val="none" w:sz="0" w:space="0" w:color="auto"/>
        <w:left w:val="none" w:sz="0" w:space="0" w:color="auto"/>
        <w:bottom w:val="none" w:sz="0" w:space="0" w:color="auto"/>
        <w:right w:val="none" w:sz="0" w:space="0" w:color="auto"/>
      </w:divBdr>
    </w:div>
    <w:div w:id="1992514800">
      <w:bodyDiv w:val="1"/>
      <w:marLeft w:val="0"/>
      <w:marRight w:val="0"/>
      <w:marTop w:val="0"/>
      <w:marBottom w:val="0"/>
      <w:divBdr>
        <w:top w:val="none" w:sz="0" w:space="0" w:color="auto"/>
        <w:left w:val="none" w:sz="0" w:space="0" w:color="auto"/>
        <w:bottom w:val="none" w:sz="0" w:space="0" w:color="auto"/>
        <w:right w:val="none" w:sz="0" w:space="0" w:color="auto"/>
      </w:divBdr>
    </w:div>
    <w:div w:id="20531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2018-09-09T10:11:00Z</dcterms:created>
  <dcterms:modified xsi:type="dcterms:W3CDTF">2018-09-10T10:56:00Z</dcterms:modified>
</cp:coreProperties>
</file>